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6" w:rsidRPr="0095741B" w:rsidRDefault="004E5BE6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41B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E5BE6" w:rsidRPr="0095741B" w:rsidRDefault="004E5BE6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41B">
        <w:rPr>
          <w:rFonts w:ascii="Times New Roman" w:eastAsia="Calibri" w:hAnsi="Times New Roman" w:cs="Times New Roman"/>
          <w:b/>
          <w:sz w:val="24"/>
          <w:szCs w:val="24"/>
        </w:rPr>
        <w:t>Ельцовская средняя общеобразовательная школа</w:t>
      </w:r>
      <w:r w:rsidR="0095741B" w:rsidRPr="0095741B">
        <w:rPr>
          <w:rFonts w:ascii="Times New Roman" w:eastAsia="Calibri" w:hAnsi="Times New Roman" w:cs="Times New Roman"/>
          <w:b/>
          <w:sz w:val="24"/>
          <w:szCs w:val="24"/>
        </w:rPr>
        <w:t xml:space="preserve"> имени Героя Советского Союза </w:t>
      </w:r>
      <w:proofErr w:type="spellStart"/>
      <w:r w:rsidR="0095741B" w:rsidRPr="0095741B">
        <w:rPr>
          <w:rFonts w:ascii="Times New Roman" w:eastAsia="Calibri" w:hAnsi="Times New Roman" w:cs="Times New Roman"/>
          <w:b/>
          <w:sz w:val="24"/>
          <w:szCs w:val="24"/>
        </w:rPr>
        <w:t>Елесина</w:t>
      </w:r>
      <w:proofErr w:type="spellEnd"/>
      <w:r w:rsidR="0095741B" w:rsidRPr="0095741B">
        <w:rPr>
          <w:rFonts w:ascii="Times New Roman" w:eastAsia="Calibri" w:hAnsi="Times New Roman" w:cs="Times New Roman"/>
          <w:b/>
          <w:sz w:val="24"/>
          <w:szCs w:val="24"/>
        </w:rPr>
        <w:t xml:space="preserve"> М.</w:t>
      </w:r>
      <w:proofErr w:type="gramStart"/>
      <w:r w:rsidR="0095741B" w:rsidRPr="0095741B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63D" w:rsidRDefault="0032063D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комплексной программе воспитательной работы</w:t>
      </w:r>
    </w:p>
    <w:p w:rsidR="004E5BE6" w:rsidRDefault="0032063D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«Шаг к успеху»</w:t>
      </w:r>
    </w:p>
    <w:p w:rsidR="0032063D" w:rsidRDefault="0032063D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63D" w:rsidRPr="0032063D" w:rsidRDefault="0032063D" w:rsidP="0032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Pr="0032063D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музея </w:t>
      </w:r>
      <w:r w:rsidRPr="0032063D">
        <w:rPr>
          <w:rFonts w:ascii="Times New Roman" w:hAnsi="Times New Roman" w:cs="Times New Roman"/>
          <w:b/>
          <w:sz w:val="24"/>
          <w:szCs w:val="24"/>
        </w:rPr>
        <w:t xml:space="preserve"> «Памяти и Славы»</w:t>
      </w:r>
    </w:p>
    <w:p w:rsidR="0032063D" w:rsidRPr="0032063D" w:rsidRDefault="0032063D" w:rsidP="004E5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right"/>
        <w:rPr>
          <w:rFonts w:ascii="Times New Roman" w:hAnsi="Times New Roman" w:cs="Times New Roman"/>
          <w:sz w:val="24"/>
          <w:szCs w:val="24"/>
        </w:rPr>
      </w:pPr>
      <w:r w:rsidRPr="008A6685">
        <w:rPr>
          <w:rFonts w:ascii="Times New Roman" w:hAnsi="Times New Roman" w:cs="Times New Roman"/>
          <w:sz w:val="24"/>
          <w:szCs w:val="24"/>
        </w:rPr>
        <w:t>Р</w:t>
      </w:r>
      <w:r w:rsidRPr="008A6685">
        <w:rPr>
          <w:rFonts w:ascii="Times New Roman" w:eastAsia="Calibri" w:hAnsi="Times New Roman" w:cs="Times New Roman"/>
          <w:sz w:val="24"/>
          <w:szCs w:val="24"/>
        </w:rPr>
        <w:t>уководитель</w:t>
      </w:r>
      <w:r w:rsidRPr="008A6685">
        <w:rPr>
          <w:rFonts w:ascii="Times New Roman" w:hAnsi="Times New Roman" w:cs="Times New Roman"/>
          <w:sz w:val="24"/>
          <w:szCs w:val="24"/>
        </w:rPr>
        <w:t xml:space="preserve"> музея:</w:t>
      </w: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685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6685">
        <w:rPr>
          <w:rFonts w:ascii="Times New Roman" w:hAnsi="Times New Roman" w:cs="Times New Roman"/>
          <w:sz w:val="24"/>
          <w:szCs w:val="24"/>
        </w:rPr>
        <w:t>Федорова Е</w:t>
      </w:r>
      <w:r w:rsidRPr="008A6685">
        <w:rPr>
          <w:rFonts w:ascii="Times New Roman" w:eastAsia="Calibri" w:hAnsi="Times New Roman" w:cs="Times New Roman"/>
          <w:sz w:val="24"/>
          <w:szCs w:val="24"/>
        </w:rPr>
        <w:t>.Е.</w:t>
      </w:r>
    </w:p>
    <w:p w:rsidR="004E5BE6" w:rsidRPr="008A6685" w:rsidRDefault="004E5BE6" w:rsidP="004E5B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BE6" w:rsidRPr="008A6685" w:rsidRDefault="004E5BE6" w:rsidP="004E5BE6">
      <w:pPr>
        <w:rPr>
          <w:rFonts w:ascii="Times New Roman" w:eastAsia="Calibri" w:hAnsi="Times New Roman" w:cs="Times New Roman"/>
          <w:sz w:val="24"/>
          <w:szCs w:val="24"/>
        </w:rPr>
      </w:pPr>
    </w:p>
    <w:p w:rsidR="004E5BE6" w:rsidRDefault="00D73564" w:rsidP="004E5B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Ельцовка 2022</w:t>
      </w:r>
    </w:p>
    <w:p w:rsidR="00B36411" w:rsidRDefault="00B36411" w:rsidP="00B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6411" w:rsidRPr="009B02E2" w:rsidRDefault="00E072EC" w:rsidP="00B36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36411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4E5BE6" w:rsidRPr="00FE6E67" w:rsidRDefault="009B02E2" w:rsidP="00FE6E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0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proofErr w:type="gramStart"/>
      <w:r w:rsidRPr="00E07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72EC" w:rsidRPr="00E07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072EC" w:rsidRPr="00E0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образования; активном участии в программе туристско-краеведческого движения обучающихся Российской Федерации "Отечество", в системе всероссийских массовых мероприятий туристско-краеведческой направленности.</w:t>
      </w:r>
      <w:r w:rsidR="00E072EC" w:rsidRPr="00C175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5BE6" w:rsidRPr="00FE6E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Целью</w:t>
      </w:r>
      <w:r w:rsidR="004E5BE6"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деятельности школьного музея является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4E5BE6" w:rsidRPr="00FE6E67" w:rsidRDefault="004E5BE6" w:rsidP="00FE6E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Задачи</w:t>
      </w: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школьного музея:</w:t>
      </w:r>
    </w:p>
    <w:p w:rsidR="00FE6E67" w:rsidRPr="00FE6E67" w:rsidRDefault="00FE6E67" w:rsidP="00FE6E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школьного актива</w:t>
      </w:r>
    </w:p>
    <w:p w:rsidR="004E5BE6" w:rsidRPr="00FE6E67" w:rsidRDefault="004E5BE6" w:rsidP="008A668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у учащихся </w:t>
      </w:r>
      <w:proofErr w:type="spellStart"/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гражданско</w:t>
      </w:r>
      <w:proofErr w:type="spellEnd"/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патриотических качеств;</w:t>
      </w:r>
    </w:p>
    <w:p w:rsidR="00FE6E67" w:rsidRPr="00FE6E67" w:rsidRDefault="004E5BE6" w:rsidP="00FE6E6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</w:t>
      </w:r>
      <w:r w:rsidR="00FE6E67"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основу положить навыки поисковой, исследовательской деятельности;</w:t>
      </w:r>
    </w:p>
    <w:p w:rsidR="004E5BE6" w:rsidRPr="00FE6E67" w:rsidRDefault="004E5BE6" w:rsidP="008A668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приобщение </w:t>
      </w:r>
      <w:proofErr w:type="gramStart"/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изучению истории родного края, школы, истории Великой Отечественной войны 1941-1945;</w:t>
      </w:r>
    </w:p>
    <w:p w:rsidR="004E5BE6" w:rsidRPr="00FE6E67" w:rsidRDefault="004E5BE6" w:rsidP="008A668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сохранение и поддержание традиций образовательного учреждения;</w:t>
      </w:r>
    </w:p>
    <w:p w:rsidR="004E5BE6" w:rsidRPr="00FE6E67" w:rsidRDefault="004E5BE6" w:rsidP="00FE6E6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образовательного процесса средствами дополнительного обучения;</w:t>
      </w:r>
    </w:p>
    <w:p w:rsidR="004E5BE6" w:rsidRPr="00FE6E67" w:rsidRDefault="004E5BE6" w:rsidP="008A6685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6E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овладение учащимися практическими пополнение музейных фондов</w:t>
      </w:r>
    </w:p>
    <w:p w:rsidR="004E5BE6" w:rsidRPr="007A4B98" w:rsidRDefault="004E5BE6" w:rsidP="008A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Направления</w:t>
      </w: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работы:</w:t>
      </w:r>
    </w:p>
    <w:p w:rsidR="004E5BE6" w:rsidRDefault="00403C51" w:rsidP="004E5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  <w:r w:rsidR="004E5BE6" w:rsidRPr="007A4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C51" w:rsidRPr="00403C51" w:rsidRDefault="00403C51" w:rsidP="00403C51">
      <w:pPr>
        <w:pStyle w:val="a6"/>
        <w:numPr>
          <w:ilvl w:val="0"/>
          <w:numId w:val="3"/>
        </w:numPr>
        <w:spacing w:after="167"/>
        <w:rPr>
          <w:color w:val="000000"/>
          <w:lang w:eastAsia="ru-RU"/>
        </w:rPr>
      </w:pPr>
      <w:r w:rsidRPr="00403C51">
        <w:rPr>
          <w:b/>
          <w:bCs/>
          <w:color w:val="000000"/>
          <w:lang w:eastAsia="ru-RU"/>
        </w:rPr>
        <w:t>Методическая работа</w:t>
      </w:r>
    </w:p>
    <w:p w:rsidR="00403C51" w:rsidRPr="00403C51" w:rsidRDefault="00403C51" w:rsidP="00403C51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Культурно-просветительская </w:t>
      </w:r>
      <w:r w:rsidRPr="000F4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</w:p>
    <w:p w:rsidR="004E5BE6" w:rsidRPr="007A4B98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Поисковая и научно-исследовательская работа</w:t>
      </w: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учащимися – это поисковые задания для классов, в обобщении историко-краеведческого материала в фондах школьного музея.</w:t>
      </w:r>
    </w:p>
    <w:p w:rsidR="004E5BE6" w:rsidRPr="007A4B98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Методическая функция музея</w:t>
      </w: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объединяет педагогический коллектив школы и учащихся в общем деле. На методическом объединении классных руководителей, педсоветах, под руководством заместителя директора по воспитательной работе, руководителя музея обсуждается план работы школы в историко-краеведческом и патриотическом направлении, заслушивают классных руководителей о работе класса в этом направлении.</w:t>
      </w:r>
    </w:p>
    <w:p w:rsidR="004E5BE6" w:rsidRPr="007A4B98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Организации общешкольных мероприятий:</w:t>
      </w:r>
    </w:p>
    <w:p w:rsidR="004E5BE6" w:rsidRPr="007A4B98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4B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Посредством музея создается обратная связь между учеником и учителем, классом и классным руководителем, музейная комната помогает учителю в подборе необходимого материала для тематических классных часов, разрабатывает тематические экскурсии по стендам и экспозициям музея.</w:t>
      </w:r>
    </w:p>
    <w:p w:rsidR="004E5BE6" w:rsidRPr="000F4A66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</w:t>
      </w:r>
    </w:p>
    <w:p w:rsidR="004E5BE6" w:rsidRPr="000F4A66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Для музея</w:t>
      </w:r>
    </w:p>
    <w:p w:rsidR="004E5BE6" w:rsidRPr="000F4A66" w:rsidRDefault="004E5BE6" w:rsidP="004E5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Оптимизация деятельности музея в русле программы воспитания и социализации;</w:t>
      </w:r>
    </w:p>
    <w:p w:rsidR="004E5BE6" w:rsidRPr="000F4A66" w:rsidRDefault="004E5BE6" w:rsidP="004E5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Совершенствование содержания деятельности музея;</w:t>
      </w:r>
    </w:p>
    <w:p w:rsidR="004E5BE6" w:rsidRPr="000F4A66" w:rsidRDefault="004E5BE6" w:rsidP="004E5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профессионального мастерства юных экскурсоводов;</w:t>
      </w:r>
    </w:p>
    <w:p w:rsidR="004E5BE6" w:rsidRPr="000F4A66" w:rsidRDefault="004E5BE6" w:rsidP="004E5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Укрепление материальной базы музея.</w:t>
      </w:r>
    </w:p>
    <w:p w:rsidR="004E5BE6" w:rsidRPr="000F4A66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Для учащихся</w:t>
      </w:r>
    </w:p>
    <w:p w:rsidR="004E5BE6" w:rsidRPr="000F4A66" w:rsidRDefault="004E5BE6" w:rsidP="004E5B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Музейная деятельность способствует приобретению у учащихся новых компетенций:</w:t>
      </w:r>
    </w:p>
    <w:p w:rsidR="004E5BE6" w:rsidRPr="000F4A66" w:rsidRDefault="004E5BE6" w:rsidP="004E5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Исследовательских (умение самостоятельно найти недостающую информацию в информационном поле; умение запросить недостающую информацию у специалиста; умение находить несколько вариантов решения проблемы, умение использовать моделирование, реальный и мыслительный эксперименты, наблюдение, работа с первоисточниками, умение адекватно осуществлять самооценку и самоконтроль);</w:t>
      </w:r>
    </w:p>
    <w:p w:rsidR="004E5BE6" w:rsidRPr="000F4A66" w:rsidRDefault="004E5BE6" w:rsidP="004E5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Менеджерские (умение ставить цель, умение планировать деятельность, время, ресурсы, умение принимать решение и прогнозировать их последствия, навыки исследования собственной деятельности, навыки </w:t>
      </w:r>
      <w:proofErr w:type="spellStart"/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саморегуляции</w:t>
      </w:r>
      <w:proofErr w:type="spellEnd"/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деятельности);</w:t>
      </w:r>
    </w:p>
    <w:p w:rsidR="004E5BE6" w:rsidRPr="000F4A66" w:rsidRDefault="004E5BE6" w:rsidP="004E5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Коммуникативные (умение инициировать взаимодействие – вступать в диалог, задавать вопросы, умение вести дискуссию, умение отстаивать </w:t>
      </w: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свою точку зрения, умение находить компромисс, навыки интервьюирования, устного опроса);</w:t>
      </w:r>
    </w:p>
    <w:p w:rsidR="004E5BE6" w:rsidRPr="000F4A66" w:rsidRDefault="004E5BE6" w:rsidP="004E5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4A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Презентационные (навыки монологической речи, умение уверенно держаться во время выступления, умение использовать различные средства наглядности при выступлении, умение отвечать на незапланированные вопросы)</w:t>
      </w:r>
    </w:p>
    <w:p w:rsidR="000D0254" w:rsidRPr="000F4A66" w:rsidRDefault="000F4A66" w:rsidP="000D0254">
      <w:pPr>
        <w:pStyle w:val="a6"/>
        <w:shd w:val="clear" w:color="auto" w:fill="FFFFFF"/>
        <w:spacing w:after="167"/>
        <w:jc w:val="center"/>
        <w:rPr>
          <w:color w:val="000000"/>
          <w:lang w:eastAsia="ru-RU"/>
        </w:rPr>
      </w:pPr>
      <w:r w:rsidRPr="000F4A66">
        <w:rPr>
          <w:b/>
          <w:bCs/>
          <w:color w:val="000000"/>
          <w:lang w:eastAsia="ru-RU"/>
        </w:rPr>
        <w:t xml:space="preserve">Этапы </w:t>
      </w:r>
      <w:r w:rsidR="000D0254" w:rsidRPr="000F4A66">
        <w:rPr>
          <w:b/>
          <w:bCs/>
          <w:color w:val="000000"/>
          <w:lang w:eastAsia="ru-RU"/>
        </w:rPr>
        <w:t>реализации программы</w:t>
      </w:r>
    </w:p>
    <w:p w:rsidR="000D0254" w:rsidRPr="000F4A66" w:rsidRDefault="000D0254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</w:p>
    <w:p w:rsidR="000D0254" w:rsidRPr="000F4A66" w:rsidRDefault="00D73564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1.Этап разработки (2022</w:t>
      </w:r>
      <w:r w:rsidR="000F4A66" w:rsidRPr="000F4A66">
        <w:rPr>
          <w:b/>
          <w:bCs/>
          <w:color w:val="000000"/>
          <w:lang w:eastAsia="ru-RU"/>
        </w:rPr>
        <w:t xml:space="preserve"> гг.) </w:t>
      </w:r>
    </w:p>
    <w:p w:rsidR="000D0254" w:rsidRPr="000F4A66" w:rsidRDefault="000D0254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0F4A66">
        <w:rPr>
          <w:color w:val="000000"/>
          <w:lang w:eastAsia="ru-RU"/>
        </w:rPr>
        <w:t>Цели:</w:t>
      </w:r>
    </w:p>
    <w:p w:rsidR="008A6685" w:rsidRPr="000F4A66" w:rsidRDefault="008A6685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</w:p>
    <w:p w:rsidR="000D0254" w:rsidRPr="000F4A66" w:rsidRDefault="000F4A66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0F4A66">
        <w:rPr>
          <w:color w:val="000000"/>
          <w:lang w:eastAsia="ru-RU"/>
        </w:rPr>
        <w:t xml:space="preserve">1.Организация </w:t>
      </w:r>
      <w:r w:rsidR="000D0254" w:rsidRPr="000F4A66">
        <w:rPr>
          <w:color w:val="000000"/>
          <w:lang w:eastAsia="ru-RU"/>
        </w:rPr>
        <w:t>музея и</w:t>
      </w:r>
      <w:r w:rsidRPr="000F4A66">
        <w:rPr>
          <w:color w:val="000000"/>
          <w:lang w:eastAsia="ru-RU"/>
        </w:rPr>
        <w:t xml:space="preserve"> пополнение </w:t>
      </w:r>
      <w:r w:rsidR="000D0254" w:rsidRPr="000F4A66">
        <w:rPr>
          <w:color w:val="000000"/>
          <w:lang w:eastAsia="ru-RU"/>
        </w:rPr>
        <w:t xml:space="preserve"> ресурсов для расширения поля дальнейшей деятельности;</w:t>
      </w:r>
    </w:p>
    <w:p w:rsidR="000D0254" w:rsidRPr="000F4A66" w:rsidRDefault="000D0254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0F4A66">
        <w:rPr>
          <w:color w:val="000000"/>
          <w:lang w:eastAsia="ru-RU"/>
        </w:rPr>
        <w:t xml:space="preserve">2.определение приоритетных </w:t>
      </w:r>
      <w:proofErr w:type="gramStart"/>
      <w:r w:rsidRPr="000F4A66">
        <w:rPr>
          <w:color w:val="000000"/>
          <w:lang w:eastAsia="ru-RU"/>
        </w:rPr>
        <w:t>направлениях</w:t>
      </w:r>
      <w:proofErr w:type="gramEnd"/>
      <w:r w:rsidRPr="000F4A66">
        <w:rPr>
          <w:color w:val="000000"/>
          <w:lang w:eastAsia="ru-RU"/>
        </w:rPr>
        <w:t xml:space="preserve"> развития музея как центра патриотического воспитания школы;</w:t>
      </w:r>
    </w:p>
    <w:p w:rsidR="000D0254" w:rsidRPr="000F4A66" w:rsidRDefault="000D0254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0F4A66">
        <w:rPr>
          <w:color w:val="000000"/>
          <w:lang w:eastAsia="ru-RU"/>
        </w:rPr>
        <w:t>3.выявление возможностей общественно-экономической среды социума;</w:t>
      </w:r>
    </w:p>
    <w:p w:rsidR="000D0254" w:rsidRPr="000F4A66" w:rsidRDefault="008A6685" w:rsidP="000D0254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0F4A66">
        <w:rPr>
          <w:color w:val="000000"/>
          <w:lang w:eastAsia="ru-RU"/>
        </w:rPr>
        <w:t>4.Подготовка помещения для расположения школьного музея</w:t>
      </w:r>
    </w:p>
    <w:tbl>
      <w:tblPr>
        <w:tblW w:w="99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3"/>
        <w:gridCol w:w="3329"/>
        <w:gridCol w:w="3314"/>
      </w:tblGrid>
      <w:tr w:rsidR="000D0254" w:rsidRPr="000F4A66" w:rsidTr="000D0254">
        <w:trPr>
          <w:trHeight w:val="852"/>
        </w:trPr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C51" w:rsidRPr="00403C51" w:rsidRDefault="00403C51" w:rsidP="00403C5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Культурно-просветительская </w:t>
            </w:r>
            <w:r w:rsidRPr="000F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1349B0" w:rsidRPr="000F4A66" w:rsidRDefault="004F51A4" w:rsidP="0028083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0254" w:rsidRPr="000F4A66" w:rsidTr="008A6685">
        <w:trPr>
          <w:trHeight w:val="3104"/>
        </w:trPr>
        <w:tc>
          <w:tcPr>
            <w:tcW w:w="3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1.Инвентаризация оборудования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4.Оформление документации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5.Сбор экспонатов для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6.Проведение оценки </w:t>
            </w: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фондов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учета и хранения фондов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8.Создание групп экскурсоводов, группы поисковиков, группы оформителей и хранителей фондов музея.</w:t>
            </w:r>
          </w:p>
          <w:p w:rsidR="001349B0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9.Создание Совета и актива музея.</w:t>
            </w:r>
          </w:p>
        </w:tc>
        <w:tc>
          <w:tcPr>
            <w:tcW w:w="3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1.Оформление документации музея, разработка</w:t>
            </w:r>
            <w:r w:rsidR="00D7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развития музея на2022-2026</w:t>
            </w: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гг., разра</w:t>
            </w:r>
            <w:r w:rsidR="00D7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ботка плана работы музея на 2022-2023</w:t>
            </w: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разработка плана работы школьного детского объединения, действующего на базе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2.Использование материалов музея на уроках, проведение учебных экскурсий.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3.Организация </w:t>
            </w:r>
            <w:proofErr w:type="spellStart"/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</w:t>
            </w:r>
            <w:proofErr w:type="gramStart"/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4.Организация общественно-полезной работы.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5.Организация исследовательской и поисковой работы.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6.Охрана памятников истории и культуры.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7.Подбор материалов и проведение лекций, бесед и иных мероприятий на базе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Участие школьного музея в районных мероприятиях</w:t>
            </w:r>
            <w:r w:rsidR="004534A3"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9.Методическое сопровождение краеведческой, поисковой и исследовательской работы.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10.Методическое сопровождение экспозиционной работы.</w:t>
            </w:r>
          </w:p>
          <w:p w:rsidR="001349B0" w:rsidRPr="000F4A66" w:rsidRDefault="004F51A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1.Проведение экскурсий по разделам музея для учащихся и гостей.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и проведение встреч с интересными людьми, ветеранами ВОВ, жителями села.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уроков на базе музея.</w:t>
            </w:r>
          </w:p>
          <w:p w:rsidR="000D0254" w:rsidRPr="000F4A66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Участие школьного музея в районных меропр</w:t>
            </w:r>
            <w:r w:rsidR="004534A3"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иятиях</w:t>
            </w: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49B0" w:rsidRPr="000F4A66" w:rsidRDefault="000D0254" w:rsidP="008A668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6.Посещение</w:t>
            </w:r>
            <w:r w:rsidR="004534A3"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музеев Ельцовского</w:t>
            </w:r>
            <w:r w:rsidRPr="000F4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района.</w:t>
            </w:r>
          </w:p>
        </w:tc>
      </w:tr>
    </w:tbl>
    <w:p w:rsidR="008A6685" w:rsidRPr="000F4A66" w:rsidRDefault="008A6685" w:rsidP="004534A3">
      <w:pPr>
        <w:pStyle w:val="a6"/>
        <w:shd w:val="clear" w:color="auto" w:fill="FFFFFF"/>
        <w:spacing w:after="167"/>
        <w:rPr>
          <w:b/>
          <w:bCs/>
          <w:color w:val="000000"/>
          <w:lang w:eastAsia="ru-RU"/>
        </w:rPr>
      </w:pPr>
    </w:p>
    <w:p w:rsidR="000D0254" w:rsidRPr="009B02E2" w:rsidRDefault="000F4A66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b/>
          <w:bCs/>
          <w:color w:val="000000"/>
          <w:lang w:eastAsia="ru-RU"/>
        </w:rPr>
        <w:t xml:space="preserve">2.Этап внедрения </w:t>
      </w:r>
      <w:r w:rsidR="00D73564">
        <w:rPr>
          <w:b/>
          <w:bCs/>
          <w:color w:val="000000"/>
          <w:lang w:eastAsia="ru-RU"/>
        </w:rPr>
        <w:t>(2022 – 2025</w:t>
      </w:r>
      <w:r w:rsidR="000D0254" w:rsidRPr="009B02E2">
        <w:rPr>
          <w:b/>
          <w:bCs/>
          <w:color w:val="000000"/>
          <w:lang w:eastAsia="ru-RU"/>
        </w:rPr>
        <w:t xml:space="preserve"> гг.) - реализация функций Музея </w:t>
      </w:r>
    </w:p>
    <w:p w:rsidR="000D0254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Цели:</w:t>
      </w:r>
    </w:p>
    <w:p w:rsidR="004534A3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1.разработать программы совместной деятельности музея с субъектами</w:t>
      </w:r>
      <w:r w:rsidR="008A6685" w:rsidRPr="009B02E2">
        <w:rPr>
          <w:color w:val="000000"/>
          <w:lang w:eastAsia="ru-RU"/>
        </w:rPr>
        <w:t xml:space="preserve"> сельского поселения</w:t>
      </w:r>
    </w:p>
    <w:p w:rsidR="000D0254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 xml:space="preserve"> 2.создание условий с целью обеспечения возможностей для реализации планов и программ.</w:t>
      </w:r>
    </w:p>
    <w:p w:rsidR="000D0254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3.реализация программ совместной деятельности.</w:t>
      </w:r>
    </w:p>
    <w:p w:rsidR="000D0254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4.внесение корректив в концептуальные положения</w:t>
      </w:r>
    </w:p>
    <w:p w:rsidR="000D0254" w:rsidRPr="009B02E2" w:rsidRDefault="000D0254" w:rsidP="004534A3">
      <w:pPr>
        <w:pStyle w:val="a6"/>
        <w:shd w:val="clear" w:color="auto" w:fill="FFFFFF"/>
        <w:spacing w:after="167"/>
        <w:rPr>
          <w:color w:val="000000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5"/>
        <w:gridCol w:w="3390"/>
        <w:gridCol w:w="3375"/>
      </w:tblGrid>
      <w:tr w:rsidR="000D0254" w:rsidRPr="009B02E2" w:rsidTr="004534A3">
        <w:trPr>
          <w:trHeight w:val="910"/>
        </w:trPr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C51" w:rsidRPr="00403C51" w:rsidRDefault="00403C51" w:rsidP="00403C5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Культурно-просветительская </w:t>
            </w:r>
            <w:r w:rsidRPr="000F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1349B0" w:rsidRPr="009B02E2" w:rsidRDefault="004F51A4" w:rsidP="0028083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0254" w:rsidRPr="009B02E2" w:rsidTr="004534A3">
        <w:trPr>
          <w:trHeight w:val="3762"/>
        </w:trPr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1.Инвентаризация оборудования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4.Сбор экспонатов для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5.Организация учета и хранения фондов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6.Комлектация группы экскурсоводов, группы оформителей, группы поисковиков и хранителей фондов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сотрудничес</w:t>
            </w:r>
            <w:r w:rsidR="000F4A66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 с поисковым отрядом.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9B0" w:rsidRPr="009B02E2" w:rsidRDefault="004F51A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документации музея, разра</w:t>
            </w:r>
            <w:r w:rsidR="00D73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ботка плана работы музея на 2022-2023 и на 2023-2024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учебные года, разработка плана работы школьного детского объединения, действующего на базе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2.Анализ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этапа проектирования Программы развития музея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внесение необходимых корректив.</w:t>
            </w:r>
          </w:p>
          <w:p w:rsidR="00D226D3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3.Определение направлений краеведческой и поисково-исследовательской работы. 4.Организация краеведческой работы по направлениям: «Русский быт», «Родная улица моя», «Русский народ и его истоки», «Выдающиеся люди 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Ельцовского района»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«Известные выпускники 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Ельцовского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школы», «История </w:t>
            </w:r>
            <w:r w:rsidR="004534A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Ельцовского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«Наш край в годы Великой Отечественной войны». Оформление результатов работы.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5.Использование материалов музея на уроках, проведение учебных экскурсий.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6.Продолжение </w:t>
            </w:r>
            <w:proofErr w:type="spell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работы с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7.Организация общественно-полезной работы.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8.Организация исследовательской работы?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9.Охрана памятников истории и культуры.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10.Подбор материалов и проведение лекций, бесед и иных мероприятий на базе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Участие школьного музея в районных мероприятиях</w:t>
            </w:r>
            <w:r w:rsidR="004534A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349B0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9.Участие в семинарах по обмену опытом и распространению опыта работы.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1.Проведение экскурсий по разделам музея для учащихся и гостей.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и проведение встреч с интересными людьми</w:t>
            </w:r>
            <w:r w:rsidR="004534A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ветеранами ВОВ, жителями села.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уроков на базе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Участие школьного музея в районных мероприятиях.</w:t>
            </w:r>
          </w:p>
          <w:p w:rsidR="001349B0" w:rsidRPr="009B02E2" w:rsidRDefault="000D0254" w:rsidP="008A668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6.Посещение музеев </w:t>
            </w:r>
            <w:r w:rsidR="004534A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района.</w:t>
            </w:r>
          </w:p>
        </w:tc>
      </w:tr>
    </w:tbl>
    <w:p w:rsidR="009B02E2" w:rsidRDefault="009B02E2" w:rsidP="00D226D3">
      <w:pPr>
        <w:shd w:val="clear" w:color="auto" w:fill="FFFFFF"/>
        <w:spacing w:after="167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0D0254" w:rsidRPr="009B02E2" w:rsidRDefault="000D0254" w:rsidP="009B02E2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2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3.Обобщающий этап</w:t>
      </w:r>
      <w:r w:rsidRPr="009B02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D73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(2026</w:t>
      </w:r>
      <w:r w:rsidRPr="009B02E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г.) - обобщение и анализ полученных результатов реализации Программы развития Музея, постановка задач на новый период, модернизация программы и внесение изменений в ее реализацию; трансляция наработанного опыта.</w:t>
      </w:r>
    </w:p>
    <w:p w:rsidR="000D0254" w:rsidRPr="009B02E2" w:rsidRDefault="000D0254" w:rsidP="009B02E2">
      <w:pPr>
        <w:pStyle w:val="a6"/>
        <w:shd w:val="clear" w:color="auto" w:fill="FFFFFF"/>
        <w:spacing w:after="167" w:line="360" w:lineRule="auto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Цели:</w:t>
      </w:r>
    </w:p>
    <w:p w:rsidR="000D0254" w:rsidRPr="009B02E2" w:rsidRDefault="000D0254" w:rsidP="009B02E2">
      <w:pPr>
        <w:pStyle w:val="a6"/>
        <w:shd w:val="clear" w:color="auto" w:fill="FFFFFF"/>
        <w:spacing w:after="167" w:line="360" w:lineRule="auto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 xml:space="preserve">1.обобщение позитивного </w:t>
      </w:r>
      <w:proofErr w:type="gramStart"/>
      <w:r w:rsidRPr="009B02E2">
        <w:rPr>
          <w:color w:val="000000"/>
          <w:lang w:eastAsia="ru-RU"/>
        </w:rPr>
        <w:t>опыта реализации концепции развития школьного музея</w:t>
      </w:r>
      <w:proofErr w:type="gramEnd"/>
      <w:r w:rsidRPr="009B02E2">
        <w:rPr>
          <w:color w:val="000000"/>
          <w:lang w:eastAsia="ru-RU"/>
        </w:rPr>
        <w:t>;</w:t>
      </w:r>
    </w:p>
    <w:p w:rsidR="000D0254" w:rsidRPr="009B02E2" w:rsidRDefault="000D0254" w:rsidP="009B02E2">
      <w:pPr>
        <w:pStyle w:val="a6"/>
        <w:shd w:val="clear" w:color="auto" w:fill="FFFFFF"/>
        <w:spacing w:after="167" w:line="360" w:lineRule="auto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2.обработ</w:t>
      </w:r>
      <w:r w:rsidR="009B02E2" w:rsidRPr="009B02E2">
        <w:rPr>
          <w:color w:val="000000"/>
          <w:lang w:eastAsia="ru-RU"/>
        </w:rPr>
        <w:t>ка и интерпретация данных за четыре</w:t>
      </w:r>
      <w:r w:rsidRPr="009B02E2">
        <w:rPr>
          <w:color w:val="000000"/>
          <w:lang w:eastAsia="ru-RU"/>
        </w:rPr>
        <w:t xml:space="preserve"> года;</w:t>
      </w:r>
    </w:p>
    <w:p w:rsidR="000D0254" w:rsidRPr="009B02E2" w:rsidRDefault="000D0254" w:rsidP="009B02E2">
      <w:pPr>
        <w:pStyle w:val="a6"/>
        <w:shd w:val="clear" w:color="auto" w:fill="FFFFFF"/>
        <w:spacing w:after="167" w:line="360" w:lineRule="auto"/>
        <w:rPr>
          <w:color w:val="000000"/>
          <w:lang w:eastAsia="ru-RU"/>
        </w:rPr>
      </w:pPr>
      <w:r w:rsidRPr="009B02E2">
        <w:rPr>
          <w:color w:val="000000"/>
          <w:lang w:eastAsia="ru-RU"/>
        </w:rPr>
        <w:t>3.определение соотношения результатов программы с поставленными целями и задачами;</w:t>
      </w:r>
    </w:p>
    <w:p w:rsidR="008A6685" w:rsidRPr="008A6685" w:rsidRDefault="000D0254" w:rsidP="009B02E2">
      <w:pPr>
        <w:pStyle w:val="a6"/>
        <w:shd w:val="clear" w:color="auto" w:fill="FFFFFF"/>
        <w:spacing w:after="167" w:line="360" w:lineRule="auto"/>
        <w:rPr>
          <w:color w:val="000000"/>
          <w:sz w:val="23"/>
          <w:szCs w:val="23"/>
          <w:lang w:eastAsia="ru-RU"/>
        </w:rPr>
      </w:pPr>
      <w:r w:rsidRPr="009B02E2">
        <w:rPr>
          <w:color w:val="000000"/>
          <w:lang w:eastAsia="ru-RU"/>
        </w:rPr>
        <w:t xml:space="preserve">4.определение перспектив и путей дальнейшего развития </w:t>
      </w:r>
      <w:r w:rsidR="008A6685" w:rsidRPr="009B02E2">
        <w:rPr>
          <w:color w:val="000000"/>
          <w:lang w:eastAsia="ru-RU"/>
        </w:rPr>
        <w:t>школьного м</w:t>
      </w:r>
      <w:r w:rsidRPr="009B02E2">
        <w:rPr>
          <w:color w:val="000000"/>
          <w:lang w:eastAsia="ru-RU"/>
        </w:rPr>
        <w:t xml:space="preserve">узея </w:t>
      </w:r>
    </w:p>
    <w:tbl>
      <w:tblPr>
        <w:tblW w:w="99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24"/>
        <w:gridCol w:w="3340"/>
        <w:gridCol w:w="3325"/>
      </w:tblGrid>
      <w:tr w:rsidR="000D0254" w:rsidRPr="009B02E2" w:rsidTr="00D226D3">
        <w:trPr>
          <w:trHeight w:val="846"/>
        </w:trPr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Организационная работа</w:t>
            </w: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9B0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3C51" w:rsidRPr="00403C51" w:rsidRDefault="00403C51" w:rsidP="00403C5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Культурно-просветительская </w:t>
            </w:r>
            <w:r w:rsidRPr="000F4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  <w:p w:rsidR="001349B0" w:rsidRPr="009B02E2" w:rsidRDefault="004F51A4" w:rsidP="0028083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0254" w:rsidRPr="009B02E2" w:rsidTr="00D226D3">
        <w:trPr>
          <w:trHeight w:val="6572"/>
        </w:trPr>
        <w:tc>
          <w:tcPr>
            <w:tcW w:w="3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1.Инвентаризация оборудования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Проверка комплектации и сохранности основного и научно - вспомогательного музейных фондов.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материалов и оформление тематических папок и альбомов.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4.Сбор экспонатов для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5.Организация учета и хранения фондов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6.Комлектация группы экскурсоводов, группы оформителей, группы поисковиков и хранителей фондов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49B0" w:rsidRPr="009B02E2" w:rsidRDefault="004F51A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документации музея, разра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ботка плана работы музея на 2022-2023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год, разработка плана работы школьного детского объединения, действующего на базе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2.Анализ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этапа внедрения Программы развития музея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внесение необходимых корректив.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3.Обобщение позитивного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 реализации концепции развития школьного музея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4.Обработка и интерпретация данных за три года;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5.Определение соотношения результатов программы с поставленными целями и задачами;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6.Определение перспектив и путей дальнейшего развития музея </w:t>
            </w:r>
          </w:p>
          <w:p w:rsidR="00D226D3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7.Организация краеведческая работы по направлениям: «Русский быт», «Родная улица моя», «Русский народ и 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его истоки», «Выдающиеся люди 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Ельцовского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«Русские ремесла», «Известные выпускники </w:t>
            </w:r>
            <w:proofErr w:type="spellStart"/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Ельцовской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школы», «История </w:t>
            </w:r>
            <w:proofErr w:type="spellStart"/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Ельцовского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района», «Наш край в годы Великой Отечественной войны». Оформление результатов работы. 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8.Использование материалов музея на уроках, проведение учебных экскурсий.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6.Продолжение </w:t>
            </w:r>
            <w:proofErr w:type="spell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</w:t>
            </w:r>
            <w:proofErr w:type="gramStart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9.Организация общественно-полезной работы.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10.Организация исследовате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льской работы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11.Охрана памятников истории и культуры.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12.Подбор материалов и проведение лекций, бесед и иных мероприятий на базе музея.</w:t>
            </w:r>
          </w:p>
          <w:p w:rsidR="000D0254" w:rsidRPr="009B02E2" w:rsidRDefault="00D226D3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D0254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.Участие в семинарах по обмену опытом и распространению опыта работы.</w:t>
            </w:r>
          </w:p>
          <w:p w:rsidR="001349B0" w:rsidRPr="009B02E2" w:rsidRDefault="004F51A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1.Проведение обзорных и тематических экскурсий по разделам музея для учащихся и гостей.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2.Организация и проведение встреч с интересными людьми</w:t>
            </w:r>
            <w:r w:rsidR="00D226D3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ветеранами ВОВ, жителями села.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3.Проведение лекций, бесед и иных мероприятий соответственно тематике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4.Проведение уроков на базе музея.</w:t>
            </w:r>
          </w:p>
          <w:p w:rsidR="000D0254" w:rsidRPr="009B02E2" w:rsidRDefault="000D0254" w:rsidP="0028083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Участие школьного музея в районных мероприятиях.</w:t>
            </w:r>
          </w:p>
          <w:p w:rsidR="001349B0" w:rsidRPr="009B02E2" w:rsidRDefault="000D0254" w:rsidP="008A668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6.Приобщение </w:t>
            </w:r>
            <w:r w:rsidR="008A6685"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школьников</w:t>
            </w:r>
            <w:r w:rsidRPr="009B0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историко-культурным ценностям: поездки и экскурсии по историческим местам, посещение музеев.</w:t>
            </w:r>
          </w:p>
        </w:tc>
      </w:tr>
    </w:tbl>
    <w:p w:rsidR="0063278B" w:rsidRPr="009B02E2" w:rsidRDefault="0063278B" w:rsidP="0063278B">
      <w:pPr>
        <w:jc w:val="both"/>
        <w:rPr>
          <w:sz w:val="28"/>
          <w:szCs w:val="28"/>
        </w:rPr>
      </w:pPr>
    </w:p>
    <w:p w:rsidR="009B02E2" w:rsidRDefault="009B02E2" w:rsidP="00632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DC" w:rsidRDefault="00F036DC" w:rsidP="00632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63D" w:rsidRDefault="0032063D" w:rsidP="00632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E2" w:rsidRDefault="009B02E2" w:rsidP="009B0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E2" w:rsidRPr="009B02E2" w:rsidRDefault="009B02E2" w:rsidP="009B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E2">
        <w:rPr>
          <w:rFonts w:ascii="Times New Roman" w:hAnsi="Times New Roman" w:cs="Times New Roman"/>
          <w:b/>
          <w:sz w:val="28"/>
          <w:szCs w:val="28"/>
        </w:rPr>
        <w:t>Программные материалы:</w:t>
      </w:r>
    </w:p>
    <w:p w:rsidR="009B02E2" w:rsidRPr="009B02E2" w:rsidRDefault="009B02E2" w:rsidP="00320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E2" w:rsidRPr="0032063D" w:rsidRDefault="009B02E2" w:rsidP="0032063D">
      <w:pPr>
        <w:pStyle w:val="a6"/>
        <w:widowControl w:val="0"/>
        <w:numPr>
          <w:ilvl w:val="1"/>
          <w:numId w:val="13"/>
        </w:numPr>
        <w:jc w:val="both"/>
      </w:pPr>
      <w:r w:rsidRPr="0032063D">
        <w:rPr>
          <w:bCs/>
        </w:rPr>
        <w:t>Закон РФ от 29.12.2012 г. № 273-ФЗ «Об образовании в Российской Федерации».</w:t>
      </w:r>
      <w:r w:rsidRPr="0032063D">
        <w:t xml:space="preserve"> </w:t>
      </w:r>
    </w:p>
    <w:p w:rsidR="009B02E2" w:rsidRPr="0032063D" w:rsidRDefault="009B02E2" w:rsidP="0032063D">
      <w:pPr>
        <w:pStyle w:val="a6"/>
        <w:numPr>
          <w:ilvl w:val="1"/>
          <w:numId w:val="13"/>
        </w:numPr>
        <w:jc w:val="both"/>
      </w:pPr>
      <w:r w:rsidRPr="0032063D">
        <w:t xml:space="preserve">ФЗ «О МУЗЕЙНОМ ФОНДЕ РОССИЙСКОЙ ФЕДЕРАЦИИ И МУЗЕЯХ В РОССИЙСКОЙ ФЕДЕРАЦИИ».  Принят Государственной Думой 24 апреля 1996 г. (в ред. Федеральных законов от 10.01.2003 </w:t>
      </w:r>
      <w:hyperlink r:id="rId5" w:history="1">
        <w:r w:rsidRPr="0032063D">
          <w:rPr>
            <w:rStyle w:val="a5"/>
          </w:rPr>
          <w:t>N 15-ФЗ,</w:t>
        </w:r>
      </w:hyperlink>
      <w:r w:rsidRPr="0032063D">
        <w:t xml:space="preserve"> от 22.08.2004 </w:t>
      </w:r>
      <w:hyperlink r:id="rId6" w:history="1">
        <w:r w:rsidRPr="0032063D">
          <w:rPr>
            <w:rStyle w:val="a5"/>
          </w:rPr>
          <w:t>N 122-ФЗ</w:t>
        </w:r>
      </w:hyperlink>
      <w:r w:rsidRPr="0032063D">
        <w:t xml:space="preserve">, от 26.06.2007 </w:t>
      </w:r>
      <w:hyperlink r:id="rId7" w:history="1">
        <w:r w:rsidRPr="0032063D">
          <w:rPr>
            <w:rStyle w:val="a5"/>
          </w:rPr>
          <w:t>N 118-ФЗ</w:t>
        </w:r>
      </w:hyperlink>
      <w:r w:rsidRPr="0032063D">
        <w:t xml:space="preserve">, от 23.07.2008 </w:t>
      </w:r>
      <w:hyperlink r:id="rId8" w:history="1">
        <w:r w:rsidRPr="0032063D">
          <w:rPr>
            <w:rStyle w:val="a5"/>
          </w:rPr>
          <w:t>N 160-ФЗ</w:t>
        </w:r>
      </w:hyperlink>
      <w:r w:rsidRPr="0032063D">
        <w:t xml:space="preserve">, </w:t>
      </w:r>
      <w:proofErr w:type="gramStart"/>
      <w:r w:rsidRPr="0032063D">
        <w:t>от</w:t>
      </w:r>
      <w:proofErr w:type="gramEnd"/>
      <w:r w:rsidRPr="0032063D">
        <w:t xml:space="preserve"> 08.05.2010 </w:t>
      </w:r>
      <w:hyperlink r:id="rId9" w:history="1">
        <w:r w:rsidRPr="0032063D">
          <w:rPr>
            <w:rStyle w:val="a5"/>
          </w:rPr>
          <w:t>N 83-ФЗ</w:t>
        </w:r>
      </w:hyperlink>
      <w:r w:rsidRPr="0032063D">
        <w:t xml:space="preserve">, от 23.02.2011 </w:t>
      </w:r>
      <w:hyperlink r:id="rId10" w:history="1">
        <w:r w:rsidRPr="0032063D">
          <w:rPr>
            <w:rStyle w:val="a5"/>
          </w:rPr>
          <w:t>N 19-ФЗ</w:t>
        </w:r>
      </w:hyperlink>
      <w:r w:rsidRPr="0032063D">
        <w:t>)</w:t>
      </w:r>
    </w:p>
    <w:p w:rsidR="009B02E2" w:rsidRPr="0032063D" w:rsidRDefault="009B02E2" w:rsidP="0032063D">
      <w:pPr>
        <w:pStyle w:val="a6"/>
        <w:numPr>
          <w:ilvl w:val="1"/>
          <w:numId w:val="13"/>
        </w:numPr>
        <w:jc w:val="both"/>
      </w:pPr>
      <w:r w:rsidRPr="0032063D">
        <w:t>Письмо МО РФ от 12 марта 2003 г. N 28-51-181/16 «О ДЕЯТЕЛЬНОСТИ МУЗЕЕВ ОБРАЗОВАТЕЛЬНЫХ УЧРЕЖДЕНИЙ»</w:t>
      </w:r>
    </w:p>
    <w:p w:rsidR="009B02E2" w:rsidRPr="0032063D" w:rsidRDefault="009B02E2" w:rsidP="0032063D">
      <w:pPr>
        <w:pStyle w:val="a6"/>
        <w:numPr>
          <w:ilvl w:val="1"/>
          <w:numId w:val="13"/>
        </w:numPr>
        <w:jc w:val="both"/>
      </w:pPr>
      <w:r w:rsidRPr="0032063D"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E072EC" w:rsidRPr="0032063D" w:rsidRDefault="00E072EC" w:rsidP="0032063D">
      <w:pPr>
        <w:pStyle w:val="a6"/>
        <w:numPr>
          <w:ilvl w:val="1"/>
          <w:numId w:val="13"/>
        </w:numPr>
        <w:rPr>
          <w:rFonts w:eastAsia="Calibri"/>
        </w:rPr>
      </w:pPr>
      <w:r w:rsidRPr="0032063D">
        <w:t xml:space="preserve">Приложение к письму Департамента молодежной политики, воспитания и социальной защиты детей </w:t>
      </w:r>
      <w:proofErr w:type="spellStart"/>
      <w:r w:rsidRPr="0032063D">
        <w:t>Минобрнауки</w:t>
      </w:r>
      <w:proofErr w:type="spellEnd"/>
      <w:r w:rsidRPr="0032063D">
        <w:t xml:space="preserve"> России от 12 января 2007 г. № 06-11 «Методические рекомендации по организации деятельности школьных музеев и развитию детских краеведческих объединений</w:t>
      </w:r>
    </w:p>
    <w:p w:rsidR="00E072EC" w:rsidRPr="0032063D" w:rsidRDefault="0032063D" w:rsidP="0032063D">
      <w:pPr>
        <w:pStyle w:val="a6"/>
        <w:numPr>
          <w:ilvl w:val="1"/>
          <w:numId w:val="13"/>
        </w:num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6       </w:t>
      </w:r>
      <w:r w:rsidR="00E072EC" w:rsidRPr="0032063D">
        <w:rPr>
          <w:lang w:eastAsia="ru-RU"/>
        </w:rPr>
        <w:t>ПИСЬМО МИНИСТЕРСТВО ОБ</w:t>
      </w:r>
      <w:r>
        <w:rPr>
          <w:lang w:eastAsia="ru-RU"/>
        </w:rPr>
        <w:t xml:space="preserve">РАЗОВАНИЯ РОССИЙСКОЙ  </w:t>
      </w:r>
      <w:r w:rsidR="00E072EC" w:rsidRPr="0032063D">
        <w:rPr>
          <w:lang w:eastAsia="ru-RU"/>
        </w:rPr>
        <w:t>ФЕДЕРАЦИИ</w:t>
      </w:r>
      <w:r w:rsidR="009D7431">
        <w:rPr>
          <w:lang w:eastAsia="ru-RU"/>
        </w:rPr>
        <w:t xml:space="preserve"> </w:t>
      </w:r>
      <w:r w:rsidR="00E072EC" w:rsidRPr="0032063D">
        <w:rPr>
          <w:lang w:eastAsia="ru-RU"/>
        </w:rPr>
        <w:t>от 12 марта 2003 года N 28-51-181/16</w:t>
      </w:r>
      <w:proofErr w:type="gramStart"/>
      <w:r>
        <w:rPr>
          <w:lang w:eastAsia="ru-RU"/>
        </w:rPr>
        <w:t xml:space="preserve"> </w:t>
      </w:r>
      <w:r w:rsidR="00E072EC" w:rsidRPr="0032063D">
        <w:rPr>
          <w:lang w:eastAsia="ru-RU"/>
        </w:rPr>
        <w:t>О</w:t>
      </w:r>
      <w:proofErr w:type="gramEnd"/>
      <w:r w:rsidR="00E072EC" w:rsidRPr="0032063D">
        <w:rPr>
          <w:lang w:eastAsia="ru-RU"/>
        </w:rPr>
        <w:t xml:space="preserve"> деятельности музеев образовательных учреждений </w:t>
      </w:r>
    </w:p>
    <w:p w:rsidR="00E072EC" w:rsidRPr="009B02E2" w:rsidRDefault="00E072EC" w:rsidP="00E072EC">
      <w:pPr>
        <w:suppressAutoHyphens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B02E2" w:rsidRPr="009B02E2" w:rsidRDefault="009B02E2" w:rsidP="009B0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2E2" w:rsidRPr="009B02E2" w:rsidRDefault="009B02E2" w:rsidP="009B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E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B02E2" w:rsidRPr="009B02E2" w:rsidRDefault="009B02E2" w:rsidP="009B02E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>1.Актуальные вопросы деятельности общественных  музеев. М., 1980.</w:t>
      </w:r>
    </w:p>
    <w:p w:rsidR="009B02E2" w:rsidRPr="009B02E2" w:rsidRDefault="009B02E2" w:rsidP="009B02E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>2. Голышева Л.Б. Музейная педагогика/Преподавание  истории в школе №2, 2003 г.</w:t>
      </w:r>
    </w:p>
    <w:p w:rsidR="009B02E2" w:rsidRPr="009B02E2" w:rsidRDefault="009B02E2" w:rsidP="009B02E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>3. Методика историко-краеведческой работы в школе, под ред. Н.С. Борисова. М., 1982</w:t>
      </w:r>
    </w:p>
    <w:p w:rsidR="009B02E2" w:rsidRPr="009B02E2" w:rsidRDefault="009B02E2" w:rsidP="009B02E2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Шурухт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С.М. Обучение жизненно важным навыкам в школе. </w:t>
      </w:r>
      <w:proofErr w:type="spellStart"/>
      <w:r w:rsidRPr="009B02E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>., 2002.</w:t>
      </w:r>
    </w:p>
    <w:p w:rsidR="009B02E2" w:rsidRPr="009B02E2" w:rsidRDefault="009B02E2" w:rsidP="009B02E2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>5.  Родин А.Ф., Соколовский Ю.Е. Экскурсионная работа по истории, М., 1974.</w:t>
      </w:r>
    </w:p>
    <w:p w:rsidR="009B02E2" w:rsidRPr="009B02E2" w:rsidRDefault="009B02E2" w:rsidP="009B02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2E2">
        <w:rPr>
          <w:rFonts w:ascii="Times New Roman" w:hAnsi="Times New Roman" w:cs="Times New Roman"/>
          <w:sz w:val="28"/>
          <w:szCs w:val="28"/>
        </w:rPr>
        <w:lastRenderedPageBreak/>
        <w:t>Садкович</w:t>
      </w:r>
      <w:proofErr w:type="spellEnd"/>
      <w:r w:rsidRPr="009B02E2">
        <w:rPr>
          <w:rFonts w:ascii="Times New Roman" w:hAnsi="Times New Roman" w:cs="Times New Roman"/>
          <w:sz w:val="28"/>
          <w:szCs w:val="28"/>
        </w:rPr>
        <w:t xml:space="preserve"> Н.П., Практические рекомендации по созданию текста истории школы/Преподавание истории в школе «2, 2003 г.</w:t>
      </w:r>
    </w:p>
    <w:p w:rsidR="009B02E2" w:rsidRPr="009B02E2" w:rsidRDefault="009B02E2" w:rsidP="009B02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E2">
        <w:rPr>
          <w:rFonts w:ascii="Times New Roman" w:hAnsi="Times New Roman" w:cs="Times New Roman"/>
          <w:sz w:val="28"/>
          <w:szCs w:val="28"/>
        </w:rPr>
        <w:t>Туманов В.Е., Школьный музей, М., 2002</w:t>
      </w:r>
    </w:p>
    <w:p w:rsidR="009B02E2" w:rsidRPr="009B02E2" w:rsidRDefault="009B02E2" w:rsidP="009B02E2">
      <w:pPr>
        <w:pStyle w:val="WW-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9B02E2">
        <w:rPr>
          <w:sz w:val="28"/>
          <w:szCs w:val="28"/>
        </w:rPr>
        <w:t>Шахов В.В. Родная культура. Система занятий по региональной культуре (краеведению) Липецкой области. Тематические планы, программы, методические комментарии и рекомендации.– Липецк, Рязань: "ГЭЛИОН" и Липецкое изд-во, 1996.– 94</w:t>
      </w:r>
      <w:r w:rsidRPr="009B02E2">
        <w:rPr>
          <w:sz w:val="28"/>
          <w:szCs w:val="28"/>
          <w:lang w:val="en-US"/>
        </w:rPr>
        <w:t xml:space="preserve">с. </w:t>
      </w:r>
    </w:p>
    <w:p w:rsidR="009B02E2" w:rsidRPr="009B02E2" w:rsidRDefault="009B02E2" w:rsidP="009B02E2">
      <w:pPr>
        <w:pStyle w:val="WW-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9B02E2">
        <w:rPr>
          <w:sz w:val="28"/>
          <w:szCs w:val="28"/>
        </w:rPr>
        <w:t xml:space="preserve">Шахов В.В., </w:t>
      </w:r>
      <w:proofErr w:type="spellStart"/>
      <w:r w:rsidRPr="009B02E2">
        <w:rPr>
          <w:sz w:val="28"/>
          <w:szCs w:val="28"/>
        </w:rPr>
        <w:t>Шальнев</w:t>
      </w:r>
      <w:proofErr w:type="spellEnd"/>
      <w:r w:rsidRPr="009B02E2">
        <w:rPr>
          <w:sz w:val="28"/>
          <w:szCs w:val="28"/>
        </w:rPr>
        <w:t xml:space="preserve"> Б.М. Мир детства: родная культура. Липецк, Рязань</w:t>
      </w:r>
      <w:proofErr w:type="gramStart"/>
      <w:r w:rsidRPr="009B02E2">
        <w:rPr>
          <w:sz w:val="28"/>
          <w:szCs w:val="28"/>
        </w:rPr>
        <w:t>:"</w:t>
      </w:r>
      <w:proofErr w:type="gramEnd"/>
      <w:r w:rsidRPr="009B02E2">
        <w:rPr>
          <w:sz w:val="28"/>
          <w:szCs w:val="28"/>
        </w:rPr>
        <w:t>ГЭЛИОН", 1996.– 181</w:t>
      </w:r>
      <w:r w:rsidRPr="009B02E2">
        <w:rPr>
          <w:sz w:val="28"/>
          <w:szCs w:val="28"/>
          <w:lang w:val="en-US"/>
        </w:rPr>
        <w:t>с.</w:t>
      </w:r>
    </w:p>
    <w:p w:rsidR="009B02E2" w:rsidRPr="009B02E2" w:rsidRDefault="009B02E2" w:rsidP="009B02E2">
      <w:pPr>
        <w:pStyle w:val="WW-"/>
        <w:numPr>
          <w:ilvl w:val="0"/>
          <w:numId w:val="9"/>
        </w:numPr>
        <w:suppressAutoHyphens w:val="0"/>
        <w:jc w:val="both"/>
        <w:rPr>
          <w:sz w:val="28"/>
          <w:szCs w:val="28"/>
        </w:rPr>
      </w:pPr>
      <w:r w:rsidRPr="009B02E2">
        <w:rPr>
          <w:sz w:val="28"/>
          <w:szCs w:val="28"/>
        </w:rPr>
        <w:t xml:space="preserve">Шахов В.В., </w:t>
      </w:r>
      <w:proofErr w:type="spellStart"/>
      <w:r w:rsidRPr="009B02E2">
        <w:rPr>
          <w:sz w:val="28"/>
          <w:szCs w:val="28"/>
        </w:rPr>
        <w:t>Шальнев</w:t>
      </w:r>
      <w:proofErr w:type="spellEnd"/>
      <w:r w:rsidRPr="009B02E2">
        <w:rPr>
          <w:sz w:val="28"/>
          <w:szCs w:val="28"/>
        </w:rPr>
        <w:t xml:space="preserve"> Б.М. Родная культура: мир детства и отрочества. Липецк, Рязань, 1997.– 384с</w:t>
      </w:r>
      <w:proofErr w:type="gramStart"/>
      <w:r w:rsidRPr="009B02E2">
        <w:rPr>
          <w:sz w:val="28"/>
          <w:szCs w:val="28"/>
        </w:rPr>
        <w:t>..</w:t>
      </w:r>
      <w:proofErr w:type="gramEnd"/>
    </w:p>
    <w:p w:rsidR="009B02E2" w:rsidRPr="009B02E2" w:rsidRDefault="009B02E2" w:rsidP="009B02E2">
      <w:pPr>
        <w:pStyle w:val="WW-"/>
        <w:numPr>
          <w:ilvl w:val="0"/>
          <w:numId w:val="9"/>
        </w:numPr>
        <w:rPr>
          <w:sz w:val="28"/>
          <w:szCs w:val="28"/>
        </w:rPr>
      </w:pPr>
      <w:r w:rsidRPr="009B02E2">
        <w:rPr>
          <w:sz w:val="28"/>
          <w:szCs w:val="28"/>
        </w:rPr>
        <w:t>Краеведение в школе. - Педагогическая энциклопедия, т. 2, М., Советская энциклопедия, 1965, с. 518-520.</w:t>
      </w:r>
    </w:p>
    <w:p w:rsidR="009B02E2" w:rsidRPr="009B02E2" w:rsidRDefault="009B02E2" w:rsidP="009B02E2">
      <w:pPr>
        <w:pStyle w:val="WW-"/>
        <w:numPr>
          <w:ilvl w:val="0"/>
          <w:numId w:val="9"/>
        </w:numPr>
        <w:rPr>
          <w:sz w:val="28"/>
          <w:szCs w:val="28"/>
        </w:rPr>
      </w:pPr>
      <w:r w:rsidRPr="009B02E2">
        <w:rPr>
          <w:sz w:val="28"/>
          <w:szCs w:val="28"/>
        </w:rPr>
        <w:t xml:space="preserve">Музейная коммуникация: модели, технологии, практики. – Москва, 2010. – 199 </w:t>
      </w:r>
      <w:proofErr w:type="gramStart"/>
      <w:r w:rsidRPr="009B02E2">
        <w:rPr>
          <w:sz w:val="28"/>
          <w:szCs w:val="28"/>
        </w:rPr>
        <w:t>с</w:t>
      </w:r>
      <w:proofErr w:type="gramEnd"/>
      <w:r w:rsidRPr="009B02E2">
        <w:rPr>
          <w:sz w:val="28"/>
          <w:szCs w:val="28"/>
        </w:rPr>
        <w:t>.</w:t>
      </w:r>
    </w:p>
    <w:p w:rsidR="009B02E2" w:rsidRPr="009B02E2" w:rsidRDefault="009B02E2" w:rsidP="009B02E2">
      <w:pPr>
        <w:pStyle w:val="WW-"/>
        <w:numPr>
          <w:ilvl w:val="0"/>
          <w:numId w:val="9"/>
        </w:numPr>
        <w:rPr>
          <w:sz w:val="28"/>
          <w:szCs w:val="28"/>
        </w:rPr>
      </w:pPr>
      <w:proofErr w:type="spellStart"/>
      <w:r w:rsidRPr="009B02E2">
        <w:rPr>
          <w:sz w:val="28"/>
          <w:szCs w:val="28"/>
        </w:rPr>
        <w:t>Рубан</w:t>
      </w:r>
      <w:proofErr w:type="spellEnd"/>
      <w:r w:rsidRPr="009B02E2">
        <w:rPr>
          <w:sz w:val="28"/>
          <w:szCs w:val="28"/>
        </w:rPr>
        <w:t xml:space="preserve"> Н.И. </w:t>
      </w:r>
      <w:proofErr w:type="spellStart"/>
      <w:r w:rsidRPr="009B02E2">
        <w:rPr>
          <w:sz w:val="28"/>
          <w:szCs w:val="28"/>
        </w:rPr>
        <w:t>Музеология</w:t>
      </w:r>
      <w:proofErr w:type="spellEnd"/>
      <w:r w:rsidRPr="009B02E2">
        <w:rPr>
          <w:sz w:val="28"/>
          <w:szCs w:val="28"/>
        </w:rPr>
        <w:t xml:space="preserve">. Учебное пособие. Издание третье. Хабаровск, 2007 </w:t>
      </w:r>
    </w:p>
    <w:p w:rsidR="009B02E2" w:rsidRPr="009B02E2" w:rsidRDefault="009B02E2" w:rsidP="009B02E2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D47EC1" w:rsidRPr="008A6685" w:rsidRDefault="00D47EC1">
      <w:pPr>
        <w:rPr>
          <w:rFonts w:ascii="Times New Roman" w:hAnsi="Times New Roman" w:cs="Times New Roman"/>
          <w:sz w:val="24"/>
          <w:szCs w:val="24"/>
        </w:rPr>
      </w:pPr>
    </w:p>
    <w:sectPr w:rsidR="00D47EC1" w:rsidRPr="008A6685" w:rsidSect="00D4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94B36DA"/>
    <w:multiLevelType w:val="hybridMultilevel"/>
    <w:tmpl w:val="14CC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2B54"/>
    <w:multiLevelType w:val="hybridMultilevel"/>
    <w:tmpl w:val="4962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7048"/>
    <w:multiLevelType w:val="multilevel"/>
    <w:tmpl w:val="B54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8A531B"/>
    <w:multiLevelType w:val="multilevel"/>
    <w:tmpl w:val="E12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BB3210"/>
    <w:multiLevelType w:val="multilevel"/>
    <w:tmpl w:val="9CD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4A2BC2"/>
    <w:multiLevelType w:val="hybridMultilevel"/>
    <w:tmpl w:val="D5FE1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70EEA"/>
    <w:multiLevelType w:val="multilevel"/>
    <w:tmpl w:val="E9A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EC10BF"/>
    <w:multiLevelType w:val="multilevel"/>
    <w:tmpl w:val="CFFC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4731F5"/>
    <w:multiLevelType w:val="multilevel"/>
    <w:tmpl w:val="775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B74D13"/>
    <w:multiLevelType w:val="hybridMultilevel"/>
    <w:tmpl w:val="5106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708D3"/>
    <w:multiLevelType w:val="multilevel"/>
    <w:tmpl w:val="52AA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5BE6"/>
    <w:rsid w:val="00026AB5"/>
    <w:rsid w:val="00035917"/>
    <w:rsid w:val="000D0254"/>
    <w:rsid w:val="000F4A66"/>
    <w:rsid w:val="00137636"/>
    <w:rsid w:val="0032063D"/>
    <w:rsid w:val="003A76C0"/>
    <w:rsid w:val="00403C51"/>
    <w:rsid w:val="004534A3"/>
    <w:rsid w:val="004D586D"/>
    <w:rsid w:val="004E5BE6"/>
    <w:rsid w:val="004F51A4"/>
    <w:rsid w:val="004F73AC"/>
    <w:rsid w:val="00507CA4"/>
    <w:rsid w:val="00532EA3"/>
    <w:rsid w:val="005C065E"/>
    <w:rsid w:val="0063278B"/>
    <w:rsid w:val="006D0E6F"/>
    <w:rsid w:val="007A4B98"/>
    <w:rsid w:val="008A6685"/>
    <w:rsid w:val="0095741B"/>
    <w:rsid w:val="009B02E2"/>
    <w:rsid w:val="009D7431"/>
    <w:rsid w:val="00A7249F"/>
    <w:rsid w:val="00B36411"/>
    <w:rsid w:val="00D226D3"/>
    <w:rsid w:val="00D47EC1"/>
    <w:rsid w:val="00D73564"/>
    <w:rsid w:val="00E072EC"/>
    <w:rsid w:val="00EC6E91"/>
    <w:rsid w:val="00F036DC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C1"/>
  </w:style>
  <w:style w:type="paragraph" w:styleId="1">
    <w:name w:val="heading 1"/>
    <w:basedOn w:val="a"/>
    <w:next w:val="a"/>
    <w:link w:val="10"/>
    <w:qFormat/>
    <w:rsid w:val="004E5BE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BE6"/>
    <w:rPr>
      <w:b/>
      <w:bCs/>
    </w:rPr>
  </w:style>
  <w:style w:type="character" w:customStyle="1" w:styleId="10">
    <w:name w:val="Заголовок 1 Знак"/>
    <w:basedOn w:val="a0"/>
    <w:link w:val="1"/>
    <w:rsid w:val="004E5BE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5">
    <w:name w:val="Hyperlink"/>
    <w:rsid w:val="004E5BE6"/>
    <w:rPr>
      <w:color w:val="000080"/>
      <w:u w:val="single"/>
    </w:rPr>
  </w:style>
  <w:style w:type="paragraph" w:customStyle="1" w:styleId="ConsPlusTitle">
    <w:name w:val="ConsPlusTitle"/>
    <w:rsid w:val="004E5B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4E5BE6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4E5B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W-">
    <w:name w:val="WW-Базовый"/>
    <w:rsid w:val="006327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606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92;fld=134;dst=1002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69385;fld=134;dst=1001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28;fld=134;dst=10597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99364;fld=134;dst=100228" TargetMode="External"/><Relationship Id="rId10" Type="http://schemas.openxmlformats.org/officeDocument/2006/relationships/hyperlink" Target="consultantplus://offline/main?base=LAW;n=110917;fld=134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6487;fld=134;dst=100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Nikta</dc:creator>
  <cp:lastModifiedBy>Nikta</cp:lastModifiedBy>
  <cp:revision>2</cp:revision>
  <dcterms:created xsi:type="dcterms:W3CDTF">2023-10-14T09:26:00Z</dcterms:created>
  <dcterms:modified xsi:type="dcterms:W3CDTF">2023-10-14T09:26:00Z</dcterms:modified>
</cp:coreProperties>
</file>